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4FD9" w14:textId="77777777" w:rsidR="00291AD9" w:rsidRPr="00BE1846" w:rsidRDefault="00F24C3F" w:rsidP="00BE1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0D4E7F" w:rsidRPr="00BE1846">
        <w:rPr>
          <w:rFonts w:ascii="Arial" w:hAnsi="Arial" w:cs="Arial"/>
          <w:b/>
          <w:sz w:val="24"/>
          <w:szCs w:val="24"/>
        </w:rPr>
        <w:t xml:space="preserve"> – Declaração </w:t>
      </w:r>
      <w:r>
        <w:rPr>
          <w:rFonts w:ascii="Arial" w:hAnsi="Arial" w:cs="Arial"/>
          <w:b/>
          <w:sz w:val="24"/>
          <w:szCs w:val="24"/>
        </w:rPr>
        <w:t>de não ocorrência de impedimentos</w:t>
      </w:r>
    </w:p>
    <w:p w14:paraId="1DEEFBDF" w14:textId="77777777" w:rsidR="000D4E7F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7441564A" w14:textId="0E6463C9" w:rsidR="00F24C3F" w:rsidRPr="00F24C3F" w:rsidRDefault="00F24C3F" w:rsidP="00F24C3F">
      <w:pPr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Declaro para os dev</w:t>
      </w:r>
      <w:r w:rsidR="00136D77">
        <w:rPr>
          <w:rFonts w:ascii="Arial" w:hAnsi="Arial" w:cs="Arial"/>
          <w:sz w:val="24"/>
          <w:szCs w:val="24"/>
        </w:rPr>
        <w:t>idos fins, sob as penas da lei</w:t>
      </w:r>
      <w:r w:rsidRPr="00F24C3F">
        <w:rPr>
          <w:rFonts w:ascii="Arial" w:hAnsi="Arial" w:cs="Arial"/>
          <w:sz w:val="24"/>
          <w:szCs w:val="24"/>
        </w:rPr>
        <w:t xml:space="preserve"> que a </w:t>
      </w:r>
      <w:r w:rsidRPr="00F24C3F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F24C3F">
        <w:rPr>
          <w:rFonts w:ascii="Arial" w:hAnsi="Arial" w:cs="Arial"/>
          <w:sz w:val="24"/>
          <w:szCs w:val="24"/>
        </w:rPr>
        <w:t>:</w:t>
      </w:r>
    </w:p>
    <w:p w14:paraId="099846E4" w14:textId="77777777" w:rsid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está impedida de celebrar qualquer modalidade de parceria com órgãos públicos;</w:t>
      </w:r>
    </w:p>
    <w:p w14:paraId="31E4473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D8CA6C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submete, tal qual seus Dirigentes, às vedações previstas no art. 39 da Lei Federal nº 13.019, de 2014;</w:t>
      </w:r>
    </w:p>
    <w:p w14:paraId="37E7EB8D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7445B5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14:paraId="7470C748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259A1B94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14:paraId="2420D183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4BFE5B02" w14:textId="5563E177" w:rsidR="00F24C3F" w:rsidRPr="00136D77" w:rsidRDefault="00F24C3F" w:rsidP="00077195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136D77">
        <w:rPr>
          <w:rFonts w:ascii="Arial" w:hAnsi="Arial" w:cs="Arial"/>
          <w:sz w:val="24"/>
          <w:szCs w:val="24"/>
        </w:rPr>
        <w:t xml:space="preserve">não tem como dirigente membro do Poder ou do Ministério Público, ou Dirigente da Administração Pública Municipal, estendendo-se a vedação aos respectivos cônjuges ou companheiros, bem como parentes em linha reta, colateral ou por afinidade, até o segundo grau; </w:t>
      </w:r>
    </w:p>
    <w:p w14:paraId="73CD7D13" w14:textId="1115CF40" w:rsidR="00136D77" w:rsidRPr="00136D77" w:rsidRDefault="00136D77" w:rsidP="00136D77">
      <w:pPr>
        <w:pStyle w:val="Pargrafoda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77F636D6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nas alíneas “a” a “c” do inciso IV do art. 39 da Lei Federal nº 13.019/2014;</w:t>
      </w:r>
    </w:p>
    <w:p w14:paraId="3BA2AB26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6A8CB0EF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se encontra submetida aos efeitos de: I) sanções de suspensão de participação em licitação e/ou impedimento de contratar com a administração; II) declaração de inidoneidade para licitar ou contratar com a administração pública; III) suspensão temporária da participação em chamamento público; IV) impedimento de celebrar parceria ou contrato com a Administração Pública Municipal e V) declaração de inidoneidade para participar de chamamento público ou celebrar parceria ou contrato com órgãos e entidades de todas as esferas de governo;</w:t>
      </w:r>
    </w:p>
    <w:p w14:paraId="326CC2C0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178183E" w14:textId="77777777" w:rsidR="00F24C3F" w:rsidRPr="00F24C3F" w:rsidRDefault="00F24C3F" w:rsidP="00F24C3F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4C3F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14:paraId="4746C9DB" w14:textId="77777777" w:rsidR="00F24C3F" w:rsidRPr="00F24C3F" w:rsidRDefault="00F24C3F" w:rsidP="00F24C3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19B0FE6" w14:textId="3E10A305" w:rsidR="000D4E7F" w:rsidRPr="00136D77" w:rsidRDefault="00F24C3F" w:rsidP="005D63E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36D77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</w:t>
      </w:r>
      <w:r w:rsidRPr="00136D77">
        <w:rPr>
          <w:rFonts w:ascii="Arial" w:hAnsi="Arial" w:cs="Arial"/>
          <w:sz w:val="24"/>
          <w:szCs w:val="24"/>
        </w:rPr>
        <w:lastRenderedPageBreak/>
        <w:t xml:space="preserve">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8.429, de 02 de junho de 1992. </w:t>
      </w:r>
    </w:p>
    <w:p w14:paraId="64BDCF55" w14:textId="77777777" w:rsidR="00BE1846" w:rsidRPr="00BE1846" w:rsidRDefault="00BE1846" w:rsidP="00BE1846">
      <w:pPr>
        <w:jc w:val="both"/>
        <w:rPr>
          <w:rFonts w:ascii="Arial" w:hAnsi="Arial" w:cs="Arial"/>
          <w:sz w:val="24"/>
          <w:szCs w:val="24"/>
        </w:rPr>
      </w:pPr>
    </w:p>
    <w:p w14:paraId="60C7EC7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Local-UF, ______ de ______________________ de 20__.</w:t>
      </w:r>
    </w:p>
    <w:p w14:paraId="70C82D81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4A86B39C" w14:textId="77777777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_________________________________</w:t>
      </w:r>
    </w:p>
    <w:p w14:paraId="2CA54A5B" w14:textId="5CB7DCD5" w:rsidR="00BE1846" w:rsidRPr="00BE1846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BE1846">
        <w:rPr>
          <w:rFonts w:ascii="Arial" w:hAnsi="Arial" w:cs="Arial"/>
          <w:sz w:val="24"/>
          <w:szCs w:val="24"/>
        </w:rPr>
        <w:t>(Nome</w:t>
      </w:r>
      <w:r w:rsidR="007849F9">
        <w:rPr>
          <w:rFonts w:ascii="Arial" w:hAnsi="Arial" w:cs="Arial"/>
          <w:sz w:val="24"/>
          <w:szCs w:val="24"/>
        </w:rPr>
        <w:t>s</w:t>
      </w:r>
      <w:r w:rsidRPr="00BE1846">
        <w:rPr>
          <w:rFonts w:ascii="Arial" w:hAnsi="Arial" w:cs="Arial"/>
          <w:sz w:val="24"/>
          <w:szCs w:val="24"/>
        </w:rPr>
        <w:t xml:space="preserve"> e Cargo</w:t>
      </w:r>
      <w:r w:rsidR="00C17D05">
        <w:rPr>
          <w:rFonts w:ascii="Arial" w:hAnsi="Arial" w:cs="Arial"/>
          <w:sz w:val="24"/>
          <w:szCs w:val="24"/>
        </w:rPr>
        <w:t>s</w:t>
      </w:r>
      <w:r w:rsidRPr="00BE1846">
        <w:rPr>
          <w:rFonts w:ascii="Arial" w:hAnsi="Arial" w:cs="Arial"/>
          <w:sz w:val="24"/>
          <w:szCs w:val="24"/>
        </w:rPr>
        <w:t xml:space="preserve"> do</w:t>
      </w:r>
      <w:r w:rsidR="00C17D05">
        <w:rPr>
          <w:rFonts w:ascii="Arial" w:hAnsi="Arial" w:cs="Arial"/>
          <w:sz w:val="24"/>
          <w:szCs w:val="24"/>
        </w:rPr>
        <w:t>s</w:t>
      </w:r>
      <w:r w:rsidRPr="00BE1846">
        <w:rPr>
          <w:rFonts w:ascii="Arial" w:hAnsi="Arial" w:cs="Arial"/>
          <w:sz w:val="24"/>
          <w:szCs w:val="24"/>
        </w:rPr>
        <w:t xml:space="preserve"> Representante</w:t>
      </w:r>
      <w:r w:rsidR="00C17D05">
        <w:rPr>
          <w:rFonts w:ascii="Arial" w:hAnsi="Arial" w:cs="Arial"/>
          <w:sz w:val="24"/>
          <w:szCs w:val="24"/>
        </w:rPr>
        <w:t>s</w:t>
      </w:r>
      <w:r w:rsidRPr="00BE1846">
        <w:rPr>
          <w:rFonts w:ascii="Arial" w:hAnsi="Arial" w:cs="Arial"/>
          <w:sz w:val="24"/>
          <w:szCs w:val="24"/>
        </w:rPr>
        <w:t xml:space="preserve"> Lega</w:t>
      </w:r>
      <w:r w:rsidR="00C17D05">
        <w:rPr>
          <w:rFonts w:ascii="Arial" w:hAnsi="Arial" w:cs="Arial"/>
          <w:sz w:val="24"/>
          <w:szCs w:val="24"/>
        </w:rPr>
        <w:t>is</w:t>
      </w:r>
      <w:r w:rsidRPr="00BE1846">
        <w:rPr>
          <w:rFonts w:ascii="Arial" w:hAnsi="Arial" w:cs="Arial"/>
          <w:sz w:val="24"/>
          <w:szCs w:val="24"/>
        </w:rPr>
        <w:t xml:space="preserve"> da OSC)</w:t>
      </w:r>
    </w:p>
    <w:sectPr w:rsidR="00BE1846" w:rsidRPr="00BE18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E19B" w14:textId="77777777" w:rsidR="00212924" w:rsidRDefault="00212924" w:rsidP="00212924">
      <w:pPr>
        <w:spacing w:after="0" w:line="240" w:lineRule="auto"/>
      </w:pPr>
      <w:r>
        <w:separator/>
      </w:r>
    </w:p>
  </w:endnote>
  <w:endnote w:type="continuationSeparator" w:id="0">
    <w:p w14:paraId="0C177107" w14:textId="77777777" w:rsidR="00212924" w:rsidRDefault="00212924" w:rsidP="0021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8675" w14:textId="77777777" w:rsidR="00212924" w:rsidRDefault="00212924" w:rsidP="00212924">
      <w:pPr>
        <w:spacing w:after="0" w:line="240" w:lineRule="auto"/>
      </w:pPr>
      <w:r>
        <w:separator/>
      </w:r>
    </w:p>
  </w:footnote>
  <w:footnote w:type="continuationSeparator" w:id="0">
    <w:p w14:paraId="5B50510A" w14:textId="77777777" w:rsidR="00212924" w:rsidRDefault="00212924" w:rsidP="0021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CDCE" w14:textId="5C4095CA" w:rsidR="00212924" w:rsidRDefault="00212924" w:rsidP="00212924">
    <w:pPr>
      <w:pStyle w:val="Cabealho"/>
      <w:jc w:val="center"/>
    </w:pPr>
    <w:r>
      <w:rPr>
        <w:lang w:eastAsia="pt-BR"/>
      </w:rPr>
      <w:drawing>
        <wp:inline distT="0" distB="0" distL="0" distR="0" wp14:anchorId="5DB63E06" wp14:editId="33764BA4">
          <wp:extent cx="3800475" cy="1381125"/>
          <wp:effectExtent l="0" t="0" r="9525" b="9525"/>
          <wp:docPr id="1" name="Imagem 1" descr="logo_governo_pardini_convenios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governo_pardini_convenios-0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F3D9A" w14:textId="77777777" w:rsidR="00212924" w:rsidRDefault="00212924" w:rsidP="0021292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E1AB2"/>
    <w:multiLevelType w:val="hybridMultilevel"/>
    <w:tmpl w:val="AEFC8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1197">
    <w:abstractNumId w:val="0"/>
  </w:num>
  <w:num w:numId="2" w16cid:durableId="30436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50"/>
    <w:rsid w:val="000D4E7F"/>
    <w:rsid w:val="00136D77"/>
    <w:rsid w:val="00212924"/>
    <w:rsid w:val="00291AD9"/>
    <w:rsid w:val="007849F9"/>
    <w:rsid w:val="00936950"/>
    <w:rsid w:val="00BE1846"/>
    <w:rsid w:val="00C17D05"/>
    <w:rsid w:val="00F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18D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924"/>
    <w:rPr>
      <w:noProof/>
    </w:rPr>
  </w:style>
  <w:style w:type="paragraph" w:styleId="Rodap">
    <w:name w:val="footer"/>
    <w:basedOn w:val="Normal"/>
    <w:link w:val="RodapChar"/>
    <w:uiPriority w:val="99"/>
    <w:unhideWhenUsed/>
    <w:rsid w:val="0021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9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7</cp:revision>
  <dcterms:created xsi:type="dcterms:W3CDTF">2023-08-19T12:42:00Z</dcterms:created>
  <dcterms:modified xsi:type="dcterms:W3CDTF">2023-10-25T14:23:00Z</dcterms:modified>
</cp:coreProperties>
</file>